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52" w:rsidRPr="00764B52" w:rsidRDefault="00764B52" w:rsidP="00764B52">
      <w:pPr>
        <w:shd w:val="clear" w:color="auto" w:fill="FFFFFF"/>
        <w:spacing w:before="161" w:after="161" w:line="240" w:lineRule="auto"/>
        <w:ind w:left="375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Постановление Правительства РФ 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 (документ не вступил в силу)</w:t>
      </w:r>
    </w:p>
    <w:p w:rsidR="00764B52" w:rsidRPr="00764B52" w:rsidRDefault="00764B52" w:rsidP="00764B5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bookmarkStart w:id="0" w:name="text"/>
      <w:bookmarkEnd w:id="0"/>
      <w:r w:rsidRPr="00764B5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Постановление Правительства РФ от 11 мая 2023 г. N 736</w:t>
      </w:r>
      <w:r w:rsidRPr="00764B5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br/>
        <w:t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 г. N 1006"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соответствии с </w:t>
      </w:r>
      <w:hyperlink r:id="rId5" w:anchor="block_847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частью 7 статьи 84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Федерального закона "Об основах охраны здоровья граждан в Российской Федерации" и </w:t>
      </w:r>
      <w:hyperlink r:id="rId6" w:anchor="block_391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статьей 39</w:t>
        </w:r>
        <w:r w:rsidRPr="00764B52">
          <w:rPr>
            <w:rFonts w:asciiTheme="majorHAnsi" w:eastAsia="Times New Roman" w:hAnsiTheme="majorHAnsi" w:cs="Times New Roman"/>
            <w:sz w:val="24"/>
            <w:szCs w:val="24"/>
            <w:vertAlign w:val="superscript"/>
            <w:lang w:eastAsia="ru-RU"/>
          </w:rPr>
          <w:t> 1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Закона Российской Федерации "О защите прав потребителей" Правительство Российской Федерации постановляет: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1. Утвердить прилагаемые: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7" w:anchor="block_1000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Правила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предоставления медицинскими организациями платных медицинских услуг;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8" w:anchor="block_100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изменения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, которые вносятся в акты Правительства Российской Федерации.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2. Признать утратившим силу </w:t>
      </w:r>
      <w:hyperlink r:id="rId9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постановление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Правительства Российской Федерации от 4 октября 2012 г. N 1006 "Об утверждении Правил предоставления медицинскими организациями платных медицинских услуг" (Собрание законодательства Российской Федерации, 2012, N 41, ст. 5628).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3. Настоящее постановление вступает в силу с 1 сентября 2023 г. и действует до 1 сентября 2026 г.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64B52" w:rsidRPr="003C4E62" w:rsidTr="00764B52">
        <w:tc>
          <w:tcPr>
            <w:tcW w:w="3300" w:type="pct"/>
            <w:shd w:val="clear" w:color="auto" w:fill="FFFFFF"/>
            <w:vAlign w:val="bottom"/>
            <w:hideMark/>
          </w:tcPr>
          <w:p w:rsidR="00764B52" w:rsidRPr="00764B52" w:rsidRDefault="00764B52" w:rsidP="00764B52">
            <w:pPr>
              <w:spacing w:after="0" w:line="240" w:lineRule="auto"/>
              <w:ind w:left="75" w:right="75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64B5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764B5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64B52" w:rsidRPr="00764B52" w:rsidRDefault="00764B52" w:rsidP="00764B52">
            <w:pPr>
              <w:spacing w:before="75" w:after="75" w:line="240" w:lineRule="auto"/>
              <w:ind w:left="75" w:right="75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64B5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764B5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764B52" w:rsidRPr="003C4E62" w:rsidRDefault="00764B52" w:rsidP="00764B5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764B52" w:rsidRPr="003C4E62" w:rsidRDefault="00764B52" w:rsidP="00764B5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764B52" w:rsidRPr="003C4E62" w:rsidRDefault="00764B52" w:rsidP="00764B5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764B52" w:rsidRPr="003C4E62" w:rsidRDefault="00764B52" w:rsidP="00764B5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764B52" w:rsidRPr="003C4E62" w:rsidRDefault="00764B52" w:rsidP="00764B5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764B52" w:rsidRPr="003C4E62" w:rsidRDefault="00764B52" w:rsidP="00764B5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764B52" w:rsidRPr="003C4E62" w:rsidRDefault="00764B52" w:rsidP="00764B5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3C4E62" w:rsidRDefault="003C4E62" w:rsidP="00764B5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:rsidR="003C4E62" w:rsidRDefault="003C4E62" w:rsidP="00764B5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:rsidR="003C4E62" w:rsidRDefault="003C4E62" w:rsidP="00764B5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:rsidR="003C4E62" w:rsidRDefault="003C4E62" w:rsidP="00764B5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:rsidR="003C4E62" w:rsidRDefault="003C4E62" w:rsidP="00764B5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:rsidR="003C4E62" w:rsidRDefault="003C4E62" w:rsidP="00764B5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:rsidR="003C4E62" w:rsidRDefault="003C4E62" w:rsidP="00764B5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:rsidR="003C4E62" w:rsidRDefault="003C4E62" w:rsidP="00764B5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:rsidR="003C4E62" w:rsidRDefault="003C4E62" w:rsidP="00764B5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:rsidR="003C4E62" w:rsidRDefault="003C4E62" w:rsidP="00764B5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:rsidR="003C4E62" w:rsidRDefault="003C4E62" w:rsidP="00764B5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:rsidR="00764B52" w:rsidRPr="00764B52" w:rsidRDefault="00764B52" w:rsidP="00764B5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lastRenderedPageBreak/>
        <w:t>УТВЕРЖДЕНЫ</w:t>
      </w:r>
      <w:r w:rsidRPr="00764B5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br/>
      </w:r>
      <w:hyperlink r:id="rId10" w:history="1">
        <w:r w:rsidRPr="00764B52">
          <w:rPr>
            <w:rFonts w:asciiTheme="majorHAnsi" w:eastAsia="Times New Roman" w:hAnsiTheme="majorHAnsi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764B5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 Правительства</w:t>
      </w:r>
      <w:r w:rsidRPr="00764B5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br/>
        <w:t>Российской Федерации</w:t>
      </w:r>
      <w:r w:rsidRPr="00764B5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br/>
        <w:t>от 11 мая 2023 г. N 736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3C4E62" w:rsidRDefault="003C4E62" w:rsidP="00764B5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764B52" w:rsidRPr="00764B52" w:rsidRDefault="00764B52" w:rsidP="00764B5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Правила</w:t>
      </w:r>
      <w:r w:rsidRPr="00764B5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br/>
        <w:t>предоставления медицинскими организациями платных медицинских услуг</w:t>
      </w:r>
    </w:p>
    <w:p w:rsidR="00764B52" w:rsidRPr="00764B52" w:rsidRDefault="00764B52" w:rsidP="00764B52">
      <w:pPr>
        <w:shd w:val="clear" w:color="auto" w:fill="FFFFFF"/>
        <w:spacing w:after="30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I. Общие положения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2. Для целей настоящих Правил используются следующие основные понятия: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"платные медицинские услуги</w:t>
      </w: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" - медицинские услуги, предоставляемые на возмездной основе за счет личных сре</w:t>
      </w: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дств гр</w:t>
      </w:r>
      <w:proofErr w:type="gramEnd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"заказчик"</w:t>
      </w: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"потребитель"</w:t>
      </w: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Потребитель, получающий платные медицинские услуги, является пациентом, на которого распространяется действие </w:t>
      </w:r>
      <w:hyperlink r:id="rId11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Федерального закона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"Об основах охраны здоровья граждан в Российской Федерации";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"исполнитель</w:t>
      </w: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3. Понятие "потребитель" применяется также в значении, установленном </w:t>
      </w:r>
      <w:hyperlink r:id="rId12" w:anchor="block_101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Законом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Российской Федерации "О защите прав потребителей". Понятие "медицинская организация" употребляется в значении, определенном </w:t>
      </w:r>
      <w:hyperlink r:id="rId13" w:anchor="block_211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Федеральным законом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"Об основах охраны здоровья граждан в Российской Федерации".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 </w:t>
      </w:r>
      <w:hyperlink r:id="rId14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законодательством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Российской Федерации о лицензировании отдельных видов деятельности.</w:t>
      </w:r>
    </w:p>
    <w:p w:rsidR="00764B52" w:rsidRPr="003C4E6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3C4E62" w:rsidRDefault="003C4E62" w:rsidP="00764B52">
      <w:pPr>
        <w:shd w:val="clear" w:color="auto" w:fill="FFFFFF"/>
        <w:spacing w:after="30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764B52" w:rsidRPr="00764B52" w:rsidRDefault="00764B52" w:rsidP="00764B52">
      <w:pPr>
        <w:shd w:val="clear" w:color="auto" w:fill="FFFFFF"/>
        <w:spacing w:after="30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II. Условия предоставления платных медицинских услуг</w:t>
      </w:r>
    </w:p>
    <w:p w:rsidR="00764B52" w:rsidRPr="00764B52" w:rsidRDefault="00764B52" w:rsidP="00CB11F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933503" w:rsidRPr="003C4E6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  <w:r w:rsidR="00933503" w:rsidRPr="003C4E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ассигнований бюджетов всех уровней бюджетной системы Российской Федерации</w:t>
      </w:r>
      <w:proofErr w:type="gramEnd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не подлежащих оплате в рамках программы и территориальной программы;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б) анонимно, за исключением случаев, предусмотренных законодательством Российской Федерации;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г) при самостоятельном обращении за получением медицинских услуг, за исключением случаев и порядка, которые предусмотрены </w:t>
      </w:r>
      <w:hyperlink r:id="rId15" w:anchor="block_21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статьей 21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9. </w:t>
      </w: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их учредительными документами.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10. Медицинская помощь при предоставлении платных медицинских услуг организуется и оказывается: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которое</w:t>
      </w:r>
      <w:proofErr w:type="gramEnd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утверждается Министерством здравоохранения Российской Федерации;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в) на основе клинических рекомендаций;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11. Платные медицинские услуги должны соответствовать </w:t>
      </w:r>
      <w:hyperlink r:id="rId16" w:anchor="block_1000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номенклатуре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3C4E62" w:rsidRDefault="003C4E62" w:rsidP="00764B52">
      <w:pPr>
        <w:shd w:val="clear" w:color="auto" w:fill="FFFFFF"/>
        <w:spacing w:after="30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3C4E62" w:rsidRDefault="003C4E62" w:rsidP="00764B52">
      <w:pPr>
        <w:shd w:val="clear" w:color="auto" w:fill="FFFFFF"/>
        <w:spacing w:after="30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3C4E62" w:rsidRDefault="003C4E62" w:rsidP="00764B52">
      <w:pPr>
        <w:shd w:val="clear" w:color="auto" w:fill="FFFFFF"/>
        <w:spacing w:after="30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764B52" w:rsidRPr="00764B52" w:rsidRDefault="00764B52" w:rsidP="00764B52">
      <w:pPr>
        <w:shd w:val="clear" w:color="auto" w:fill="FFFFFF"/>
        <w:spacing w:after="30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  <w:r w:rsidRPr="00764B5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III. Информация об исполнителе и предоставляемых им платных медицинских услугах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12. Информация об исполнителе и предоставляемых им платных медицинских услугах доводится до сведения потребителей в соответствии со </w:t>
      </w:r>
      <w:hyperlink r:id="rId17" w:anchor="block_8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статьями 8 - 10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Закона Российской Федерации "О защите прав потребителей".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13. Исполнитель - юридическое лицо обязан предоставить потребителю и (или) заказчику следующую информацию: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а) основной государственный регистрационный номер;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б) фамилия, имя и отчество (при наличии);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в) адрес (адреса) места жительства и осуществления медицинской деятельности;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г) адрес своего сайта в сети "Интернет" (при его наличии);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16. Исполнителем в соответствии со </w:t>
      </w:r>
      <w:hyperlink r:id="rId18" w:anchor="block_9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статьей 9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</w:t>
      </w: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деятельности и времени, в течение которого деятельность медицинской организации будет приостановлена.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17. Помимо информации, предусмотренной </w:t>
      </w:r>
      <w:hyperlink r:id="rId19" w:anchor="block_1012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пунктами 12 - 16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настоящих Правил, исполнитель обязан довести до сведения потребителя и (или) заказчика следующую информацию: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а) перечень платных медицинских услуг, соответствующих номенклатуре медицинских услуг, предусмотренной </w:t>
      </w:r>
      <w:hyperlink r:id="rId20" w:anchor="block_1011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пунктом 11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настоящих Правил, с указанием цен в рублях;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hyperlink r:id="rId21" w:tgtFrame="_blank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www.pravo.gov.ru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) и </w:t>
      </w:r>
      <w:hyperlink r:id="rId22" w:tgtFrame="_blank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официальный сайт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информационных стендах;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г) сроки ожидания предоставления платных медицинских услуг;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е) график работы медицинских работников, участвующих в предоставлении платных медицинских услуг;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ж) образцы договоров;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18. Информация, указанная в </w:t>
      </w:r>
      <w:hyperlink r:id="rId23" w:anchor="block_1012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пунктах 12 - 16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в) другие сведения, относящиеся к предмету договора.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20. </w:t>
      </w: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В договоре должна содержаться информация об уведомлении потребителя и (или) заказчика о том, что граждане, находящиеся на лечении, в соответствии с </w:t>
      </w:r>
      <w:hyperlink r:id="rId24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Федеральным законом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 </w:t>
      </w:r>
      <w:hyperlink r:id="rId25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Законом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Российской Федерации "О защите прав потребителей".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764B52" w:rsidRPr="00764B52" w:rsidRDefault="00764B52" w:rsidP="00764B52">
      <w:pPr>
        <w:shd w:val="clear" w:color="auto" w:fill="FFFFFF"/>
        <w:spacing w:after="30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IV. Порядок заключения договора и оплаты медицинских услуг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22. Договор заключается потребителем и (или) заказчиком с исполнителем в письменной форме.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23. Договор должен содержать следующую информацию: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а) сведения об исполнителе: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данные документа, удостоверяющего личность;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в) сведения о законном представителе потребителя или лице, заключающем договор от имени потребителя: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фамилия, имя и отчество (при наличии), адрес места жительства и телефон;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данные документа, удостоверяющего личность;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г) сведения о заказчике (в том </w:t>
      </w: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числе</w:t>
      </w:r>
      <w:proofErr w:type="gramEnd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если заказчик и законный представитель являются одним лицом):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фамилия, имя и отчество (при наличии), адрес места жительства и телефон заказчика - физического лица;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данные документа, удостоверяющего личность заказчика;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данные документа, удостоверяющего личность законного представителя потребителя;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д) перечень платных медицинских услуг, предоставляемых в соответствии с договором;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е) стоимость платных медицинских услуг, сроки и порядок их оплаты;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ж) условия и сроки ожидания платных медицинских услуг;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з) сведения о лице, заключающем договор от имени исполнителя: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фамилия, имя, отчество (при наличии);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должность;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документ, подтверждающий полномочия указанного лица;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к) ответственность сторон за невыполнение условий договора;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л) порядок изменения и расторжения договора;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н) иные условия, определяемые по соглашению сторон.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24. </w:t>
      </w: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Договор хранится в порядке, определенном </w:t>
      </w:r>
      <w:hyperlink r:id="rId26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законодательством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Российской Федерации об архивном деле в Российской Федерации.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27. В случае если при предоставлении платных медицинских услуг требуется предоставление на возмездной основе дополнительных медицинских услуг, не </w:t>
      </w: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предусмотренных договором, исполнитель обязан предупредить об этом потребителя и (или) заказчика.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28. </w:t>
      </w: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 </w:t>
      </w:r>
      <w:hyperlink r:id="rId27" w:anchor="block_81210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пунктом 10 части 2 статьи 81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Федерального закона "Об основах охраны здоровья граждан в Российской Федерации".</w:t>
      </w:r>
      <w:proofErr w:type="gramEnd"/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31. Потребителю и (или) заказчику в случаях, установленных </w:t>
      </w:r>
      <w:hyperlink r:id="rId28" w:anchor="block_1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законодательством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 </w:t>
      </w:r>
      <w:hyperlink r:id="rId29" w:anchor="block_1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законодательства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а) копия договора с приложениями и дополнительными соглашениями к нему (в случае заключения);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б) справка об оплате медицинских услуг по установленной форме;</w:t>
      </w:r>
      <w:proofErr w:type="gramEnd"/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</w:t>
      </w: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требованиями </w:t>
      </w:r>
      <w:hyperlink r:id="rId30" w:anchor="block_1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законодательства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764B52" w:rsidRPr="00764B52" w:rsidRDefault="00764B52" w:rsidP="00764B52">
      <w:pPr>
        <w:shd w:val="clear" w:color="auto" w:fill="FFFFFF"/>
        <w:spacing w:after="30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V. Порядок предоставления платных медицинских услуг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 </w:t>
      </w:r>
      <w:hyperlink r:id="rId31" w:anchor="block_3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законодательством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Российской Федерации об охране здоровья граждан.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 </w:t>
      </w:r>
      <w:proofErr w:type="spell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непредоставление</w:t>
      </w:r>
      <w:proofErr w:type="spellEnd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</w:t>
      </w: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 </w:t>
      </w:r>
      <w:hyperlink r:id="rId32" w:anchor="block_300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главой III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Закона Российской Федерации "О защите прав потребителей".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41. </w:t>
      </w: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 </w:t>
      </w:r>
      <w:hyperlink r:id="rId33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Законом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Российской Федерации "О защите прав потребителей".</w:t>
      </w:r>
      <w:proofErr w:type="gramEnd"/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764B52" w:rsidRPr="00764B52" w:rsidRDefault="00764B52" w:rsidP="00764B52">
      <w:pPr>
        <w:shd w:val="clear" w:color="auto" w:fill="FFFFFF"/>
        <w:spacing w:after="30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VI. Особенности оказания медицинских услуг (выполнения работ) при заключении договора дистанционным способом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42. Договор может быть заключен посредством использования сети "Интернет" (при налич</w:t>
      </w: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ии у и</w:t>
      </w:r>
      <w:proofErr w:type="gramEnd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б) основной государственный регистрационный номер исполнителя;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в) номера телефонов и режим работы исполнителя;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г) идентификационный номер налогоплательщика;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д) информация об оказываемой услуге (выполняемой работе), предусмотренная </w:t>
      </w:r>
      <w:hyperlink r:id="rId34" w:anchor="block_10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статьей 10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Закона Российской Федерации "О защите прав потребителей";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е) способы оплаты услуги (работы);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44. Указанная в </w:t>
      </w:r>
      <w:hyperlink r:id="rId35" w:anchor="block_1043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пункте 43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настоящих </w:t>
      </w: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Правил</w:t>
      </w:r>
      <w:proofErr w:type="gramEnd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45. </w:t>
      </w: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 </w:t>
      </w:r>
      <w:hyperlink r:id="rId36" w:anchor="block_1601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статей 16</w:t>
        </w:r>
        <w:r w:rsidRPr="00764B52">
          <w:rPr>
            <w:rFonts w:asciiTheme="majorHAnsi" w:eastAsia="Times New Roman" w:hAnsiTheme="majorHAnsi" w:cs="Times New Roman"/>
            <w:sz w:val="24"/>
            <w:szCs w:val="24"/>
            <w:vertAlign w:val="superscript"/>
            <w:lang w:eastAsia="ru-RU"/>
          </w:rPr>
          <w:t> 1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и </w:t>
      </w:r>
      <w:hyperlink r:id="rId37" w:anchor="block_37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37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Закона Российской Федерации "О защите прав потребителей".</w:t>
      </w:r>
      <w:proofErr w:type="gramEnd"/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 </w:t>
      </w:r>
      <w:hyperlink r:id="rId38" w:anchor="block_21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электронной подписью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уполномоченного лица исполнителя.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осуществляться</w:t>
      </w:r>
      <w:proofErr w:type="gramEnd"/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Согласие (акцепт) должно быть подписано </w:t>
      </w:r>
      <w:hyperlink r:id="rId39" w:anchor="block_21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электронной подписью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 </w:t>
      </w:r>
      <w:hyperlink r:id="rId40" w:anchor="block_1601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статей 16</w:t>
        </w:r>
        <w:r w:rsidRPr="00764B52">
          <w:rPr>
            <w:rFonts w:asciiTheme="majorHAnsi" w:eastAsia="Times New Roman" w:hAnsiTheme="majorHAnsi" w:cs="Times New Roman"/>
            <w:sz w:val="24"/>
            <w:szCs w:val="24"/>
            <w:vertAlign w:val="superscript"/>
            <w:lang w:eastAsia="ru-RU"/>
          </w:rPr>
          <w:t> 1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и </w:t>
      </w:r>
      <w:hyperlink r:id="rId41" w:anchor="block_37" w:history="1">
        <w:r w:rsidRPr="00764B52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37</w:t>
        </w:r>
      </w:hyperlink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Закона Российской Федерации "О защите прав потребителей".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764B52" w:rsidRPr="00764B52" w:rsidRDefault="00764B52" w:rsidP="00764B52">
      <w:pPr>
        <w:shd w:val="clear" w:color="auto" w:fill="FFFFFF"/>
        <w:spacing w:after="30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VII. Ответственность исполнителя при предоставлении платных медицинских услуг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764B52" w:rsidRPr="00764B52" w:rsidRDefault="00764B52" w:rsidP="00764B52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764B52" w:rsidRPr="00764B52" w:rsidRDefault="00764B52" w:rsidP="00764B5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64B52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sectPr w:rsidR="00764B52" w:rsidRPr="0076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52"/>
    <w:rsid w:val="003C4E62"/>
    <w:rsid w:val="00764B52"/>
    <w:rsid w:val="007E05DD"/>
    <w:rsid w:val="00933503"/>
    <w:rsid w:val="00CB11F7"/>
    <w:rsid w:val="00F1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85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21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04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3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96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5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36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3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2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7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1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0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46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5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0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9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11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9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1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2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5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4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4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3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9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9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0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0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9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7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7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3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6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7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5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5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3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9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7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91967/741609f9002bd54a24e5c49cb5af953b/" TargetMode="External"/><Relationship Id="rId18" Type="http://schemas.openxmlformats.org/officeDocument/2006/relationships/hyperlink" Target="https://base.garant.ru/10106035/493aff9450b0b89b29b367693300b74a/" TargetMode="External"/><Relationship Id="rId26" Type="http://schemas.openxmlformats.org/officeDocument/2006/relationships/hyperlink" Target="https://base.garant.ru/12137300/" TargetMode="External"/><Relationship Id="rId39" Type="http://schemas.openxmlformats.org/officeDocument/2006/relationships/hyperlink" Target="https://base.garant.ru/12184522/741609f9002bd54a24e5c49cb5af953b/" TargetMode="Externa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https://base.garant.ru/10106035/3d3a9e2eb4f30c73ea6671464e2a54b5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base.garant.ru/406870186/460f90cfcfe4554938f51f1a552de2f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1805302/7ec8433cbc0244b27f3940e8658752c7/" TargetMode="External"/><Relationship Id="rId20" Type="http://schemas.openxmlformats.org/officeDocument/2006/relationships/hyperlink" Target="https://base.garant.ru/406870186/460f90cfcfe4554938f51f1a552de2f6/" TargetMode="External"/><Relationship Id="rId29" Type="http://schemas.openxmlformats.org/officeDocument/2006/relationships/hyperlink" Target="https://base.garant.ru/12130951/1cafb24d049dcd1e7707a22d98e9858f/" TargetMode="External"/><Relationship Id="rId41" Type="http://schemas.openxmlformats.org/officeDocument/2006/relationships/hyperlink" Target="https://base.garant.ru/10106035/9db18ed28bd6c0256461e303941d7e7a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0106035/5e8d85f184efe4d53f7674c8a4638260/" TargetMode="External"/><Relationship Id="rId11" Type="http://schemas.openxmlformats.org/officeDocument/2006/relationships/hyperlink" Target="https://base.garant.ru/12191967/" TargetMode="External"/><Relationship Id="rId24" Type="http://schemas.openxmlformats.org/officeDocument/2006/relationships/hyperlink" Target="https://base.garant.ru/12191967/" TargetMode="External"/><Relationship Id="rId32" Type="http://schemas.openxmlformats.org/officeDocument/2006/relationships/hyperlink" Target="https://base.garant.ru/10106035/daf75cc17d0d1b8b796480bc59f740b8/" TargetMode="External"/><Relationship Id="rId37" Type="http://schemas.openxmlformats.org/officeDocument/2006/relationships/hyperlink" Target="https://base.garant.ru/10106035/9db18ed28bd6c0256461e303941d7e7a/" TargetMode="External"/><Relationship Id="rId40" Type="http://schemas.openxmlformats.org/officeDocument/2006/relationships/hyperlink" Target="https://base.garant.ru/10106035/266d182e188e4a6f2141e0546eeec17c/" TargetMode="External"/><Relationship Id="rId5" Type="http://schemas.openxmlformats.org/officeDocument/2006/relationships/hyperlink" Target="https://base.garant.ru/12191967/a11131f5cf78675abbc4ce3b94cba3f5/" TargetMode="External"/><Relationship Id="rId15" Type="http://schemas.openxmlformats.org/officeDocument/2006/relationships/hyperlink" Target="https://base.garant.ru/12191967/b5dae26bebf2908c0e8dd3b8a66868fe/" TargetMode="External"/><Relationship Id="rId23" Type="http://schemas.openxmlformats.org/officeDocument/2006/relationships/hyperlink" Target="https://base.garant.ru/406870186/460f90cfcfe4554938f51f1a552de2f6/" TargetMode="External"/><Relationship Id="rId28" Type="http://schemas.openxmlformats.org/officeDocument/2006/relationships/hyperlink" Target="https://base.garant.ru/12130951/1cafb24d049dcd1e7707a22d98e9858f/" TargetMode="External"/><Relationship Id="rId36" Type="http://schemas.openxmlformats.org/officeDocument/2006/relationships/hyperlink" Target="https://base.garant.ru/10106035/266d182e188e4a6f2141e0546eeec17c/" TargetMode="External"/><Relationship Id="rId10" Type="http://schemas.openxmlformats.org/officeDocument/2006/relationships/hyperlink" Target="https://base.garant.ru/406870186/" TargetMode="External"/><Relationship Id="rId19" Type="http://schemas.openxmlformats.org/officeDocument/2006/relationships/hyperlink" Target="https://base.garant.ru/406870186/460f90cfcfe4554938f51f1a552de2f6/" TargetMode="External"/><Relationship Id="rId31" Type="http://schemas.openxmlformats.org/officeDocument/2006/relationships/hyperlink" Target="https://base.garant.ru/12191967/5ac206a89ea76855804609cd950fca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37118/" TargetMode="External"/><Relationship Id="rId14" Type="http://schemas.openxmlformats.org/officeDocument/2006/relationships/hyperlink" Target="https://base.garant.ru/12185475/" TargetMode="External"/><Relationship Id="rId22" Type="http://schemas.openxmlformats.org/officeDocument/2006/relationships/hyperlink" Target="https://minzdrav.gov.ru/" TargetMode="External"/><Relationship Id="rId27" Type="http://schemas.openxmlformats.org/officeDocument/2006/relationships/hyperlink" Target="https://base.garant.ru/12191967/646cd7e8cf19279b078cdec8fcd89ce4/" TargetMode="External"/><Relationship Id="rId30" Type="http://schemas.openxmlformats.org/officeDocument/2006/relationships/hyperlink" Target="https://base.garant.ru/12130951/1cafb24d049dcd1e7707a22d98e9858f/" TargetMode="External"/><Relationship Id="rId35" Type="http://schemas.openxmlformats.org/officeDocument/2006/relationships/hyperlink" Target="https://base.garant.ru/406870186/460f90cfcfe4554938f51f1a552de2f6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base.garant.ru/406870186/460f90cfcfe4554938f51f1a552de2f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10106035/b8123c74048cd2ff8d75abf16e435918/" TargetMode="External"/><Relationship Id="rId17" Type="http://schemas.openxmlformats.org/officeDocument/2006/relationships/hyperlink" Target="https://base.garant.ru/10106035/31de5683116b8d79b08fa2d768e33df6/" TargetMode="External"/><Relationship Id="rId25" Type="http://schemas.openxmlformats.org/officeDocument/2006/relationships/hyperlink" Target="https://base.garant.ru/10106035/" TargetMode="External"/><Relationship Id="rId33" Type="http://schemas.openxmlformats.org/officeDocument/2006/relationships/hyperlink" Target="https://base.garant.ru/10106035/" TargetMode="External"/><Relationship Id="rId38" Type="http://schemas.openxmlformats.org/officeDocument/2006/relationships/hyperlink" Target="https://base.garant.ru/1218452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Горяинов</dc:creator>
  <cp:lastModifiedBy>Александр В. Горяинов</cp:lastModifiedBy>
  <cp:revision>1</cp:revision>
  <cp:lastPrinted>2023-05-31T06:58:00Z</cp:lastPrinted>
  <dcterms:created xsi:type="dcterms:W3CDTF">2023-05-31T05:58:00Z</dcterms:created>
  <dcterms:modified xsi:type="dcterms:W3CDTF">2023-05-31T07:52:00Z</dcterms:modified>
</cp:coreProperties>
</file>