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EF" w:rsidRPr="004241F1" w:rsidRDefault="000919EF" w:rsidP="00D005EC">
      <w:pPr>
        <w:spacing w:before="120" w:after="150" w:line="240" w:lineRule="auto"/>
        <w:jc w:val="right"/>
        <w:rPr>
          <w:rFonts w:eastAsia="Times New Roman" w:cstheme="minorHAnsi"/>
          <w:lang w:eastAsia="ru-RU"/>
        </w:rPr>
      </w:pPr>
      <w:r w:rsidRPr="000919EF">
        <w:rPr>
          <w:rFonts w:eastAsia="Times New Roman" w:cstheme="minorHAnsi"/>
          <w:sz w:val="24"/>
          <w:szCs w:val="24"/>
          <w:lang w:eastAsia="ru-RU"/>
        </w:rPr>
        <w:t xml:space="preserve"> </w:t>
      </w:r>
      <w:r w:rsidR="00D005EC" w:rsidRPr="000919EF">
        <w:rPr>
          <w:rFonts w:eastAsia="Times New Roman" w:cstheme="minorHAnsi"/>
          <w:sz w:val="24"/>
          <w:szCs w:val="24"/>
          <w:lang w:eastAsia="ru-RU"/>
        </w:rPr>
        <w:t>«Утверждаю»</w:t>
      </w:r>
      <w:r w:rsidR="00D005EC" w:rsidRPr="000919EF">
        <w:rPr>
          <w:rFonts w:eastAsia="Times New Roman" w:cstheme="minorHAnsi"/>
          <w:sz w:val="24"/>
          <w:szCs w:val="24"/>
          <w:lang w:eastAsia="ru-RU"/>
        </w:rPr>
        <w:br/>
      </w:r>
      <w:r w:rsidRPr="004241F1">
        <w:rPr>
          <w:rFonts w:eastAsia="Times New Roman" w:cstheme="minorHAnsi"/>
          <w:lang w:eastAsia="ru-RU"/>
        </w:rPr>
        <w:t>Генеральный д</w:t>
      </w:r>
      <w:r w:rsidR="00D005EC" w:rsidRPr="004241F1">
        <w:rPr>
          <w:rFonts w:eastAsia="Times New Roman" w:cstheme="minorHAnsi"/>
          <w:lang w:eastAsia="ru-RU"/>
        </w:rPr>
        <w:t>иректор</w:t>
      </w:r>
    </w:p>
    <w:p w:rsidR="00D005EC" w:rsidRPr="004241F1" w:rsidRDefault="00D005EC" w:rsidP="00D005EC">
      <w:pPr>
        <w:spacing w:before="120" w:after="150" w:line="240" w:lineRule="auto"/>
        <w:jc w:val="right"/>
        <w:rPr>
          <w:rFonts w:eastAsia="Times New Roman" w:cstheme="minorHAnsi"/>
          <w:lang w:eastAsia="ru-RU"/>
        </w:rPr>
      </w:pPr>
      <w:r w:rsidRPr="004241F1">
        <w:rPr>
          <w:rFonts w:eastAsia="Times New Roman" w:cstheme="minorHAnsi"/>
          <w:lang w:eastAsia="ru-RU"/>
        </w:rPr>
        <w:t xml:space="preserve"> ООО «С</w:t>
      </w:r>
      <w:r w:rsidR="000919EF" w:rsidRPr="004241F1">
        <w:rPr>
          <w:rFonts w:eastAsia="Times New Roman" w:cstheme="minorHAnsi"/>
          <w:lang w:eastAsia="ru-RU"/>
        </w:rPr>
        <w:t>томатология плюс</w:t>
      </w:r>
      <w:r w:rsidRPr="004241F1">
        <w:rPr>
          <w:rFonts w:eastAsia="Times New Roman" w:cstheme="minorHAnsi"/>
          <w:lang w:eastAsia="ru-RU"/>
        </w:rPr>
        <w:t>»</w:t>
      </w:r>
      <w:r w:rsidRPr="004241F1">
        <w:rPr>
          <w:rFonts w:eastAsia="Times New Roman" w:cstheme="minorHAnsi"/>
          <w:lang w:eastAsia="ru-RU"/>
        </w:rPr>
        <w:br/>
      </w:r>
      <w:proofErr w:type="spellStart"/>
      <w:r w:rsidR="000919EF" w:rsidRPr="004241F1">
        <w:rPr>
          <w:rFonts w:eastAsia="Times New Roman" w:cstheme="minorHAnsi"/>
          <w:lang w:eastAsia="ru-RU"/>
        </w:rPr>
        <w:t>Горяинов</w:t>
      </w:r>
      <w:proofErr w:type="spellEnd"/>
      <w:r w:rsidR="000919EF" w:rsidRPr="004241F1">
        <w:rPr>
          <w:rFonts w:eastAsia="Times New Roman" w:cstheme="minorHAnsi"/>
          <w:lang w:eastAsia="ru-RU"/>
        </w:rPr>
        <w:t xml:space="preserve"> А.В.</w:t>
      </w:r>
      <w:r w:rsidRPr="004241F1">
        <w:rPr>
          <w:rFonts w:eastAsia="Times New Roman" w:cstheme="minorHAnsi"/>
          <w:lang w:eastAsia="ru-RU"/>
        </w:rPr>
        <w:br/>
        <w:t>«1</w:t>
      </w:r>
      <w:r w:rsidR="000919EF" w:rsidRPr="004241F1">
        <w:rPr>
          <w:rFonts w:eastAsia="Times New Roman" w:cstheme="minorHAnsi"/>
          <w:lang w:eastAsia="ru-RU"/>
        </w:rPr>
        <w:t>3</w:t>
      </w:r>
      <w:r w:rsidRPr="004241F1">
        <w:rPr>
          <w:rFonts w:eastAsia="Times New Roman" w:cstheme="minorHAnsi"/>
          <w:lang w:eastAsia="ru-RU"/>
        </w:rPr>
        <w:t xml:space="preserve">» </w:t>
      </w:r>
      <w:r w:rsidR="000919EF" w:rsidRPr="004241F1">
        <w:rPr>
          <w:rFonts w:eastAsia="Times New Roman" w:cstheme="minorHAnsi"/>
          <w:lang w:eastAsia="ru-RU"/>
        </w:rPr>
        <w:t xml:space="preserve">мая </w:t>
      </w:r>
      <w:r w:rsidRPr="004241F1">
        <w:rPr>
          <w:rFonts w:eastAsia="Times New Roman" w:cstheme="minorHAnsi"/>
          <w:lang w:eastAsia="ru-RU"/>
        </w:rPr>
        <w:t xml:space="preserve"> 201</w:t>
      </w:r>
      <w:r w:rsidR="000919EF" w:rsidRPr="004241F1">
        <w:rPr>
          <w:rFonts w:eastAsia="Times New Roman" w:cstheme="minorHAnsi"/>
          <w:lang w:eastAsia="ru-RU"/>
        </w:rPr>
        <w:t>7</w:t>
      </w:r>
      <w:r w:rsidRPr="004241F1">
        <w:rPr>
          <w:rFonts w:eastAsia="Times New Roman" w:cstheme="minorHAnsi"/>
          <w:lang w:eastAsia="ru-RU"/>
        </w:rPr>
        <w:t xml:space="preserve"> г.</w:t>
      </w:r>
    </w:p>
    <w:p w:rsidR="000919EF" w:rsidRPr="004241F1" w:rsidRDefault="000919EF" w:rsidP="004241F1">
      <w:pPr>
        <w:spacing w:before="270" w:after="210" w:line="450" w:lineRule="atLeast"/>
        <w:jc w:val="center"/>
        <w:outlineLvl w:val="0"/>
        <w:rPr>
          <w:rFonts w:eastAsia="Times New Roman" w:cstheme="minorHAnsi"/>
          <w:kern w:val="36"/>
          <w:lang w:eastAsia="ru-RU"/>
        </w:rPr>
      </w:pPr>
      <w:r w:rsidRPr="004241F1">
        <w:rPr>
          <w:rFonts w:eastAsia="Times New Roman" w:cstheme="minorHAnsi"/>
          <w:kern w:val="36"/>
          <w:lang w:eastAsia="ru-RU"/>
        </w:rPr>
        <w:t>Права и обязанности пациента при обращении  в ООО «Стоматология плюс»</w:t>
      </w:r>
    </w:p>
    <w:p w:rsidR="00D005EC" w:rsidRPr="004241F1" w:rsidRDefault="00D005EC" w:rsidP="00D005EC">
      <w:pPr>
        <w:spacing w:before="390" w:after="210" w:line="330" w:lineRule="atLeast"/>
        <w:outlineLvl w:val="1"/>
        <w:rPr>
          <w:rFonts w:eastAsia="Times New Roman" w:cstheme="minorHAnsi"/>
          <w:lang w:eastAsia="ru-RU"/>
        </w:rPr>
      </w:pPr>
      <w:r w:rsidRPr="004241F1">
        <w:rPr>
          <w:rFonts w:eastAsia="Times New Roman" w:cstheme="minorHAnsi"/>
          <w:lang w:eastAsia="ru-RU"/>
        </w:rPr>
        <w:t>Права и обязанности граждан в сфере охраны здоровья</w:t>
      </w:r>
      <w:bookmarkStart w:id="0" w:name="_GoBack"/>
      <w:bookmarkEnd w:id="0"/>
    </w:p>
    <w:p w:rsidR="00D005EC" w:rsidRPr="004241F1" w:rsidRDefault="00D005EC" w:rsidP="00D005EC">
      <w:pPr>
        <w:spacing w:before="120" w:after="150" w:line="240" w:lineRule="auto"/>
        <w:rPr>
          <w:rFonts w:eastAsia="Times New Roman" w:cstheme="minorHAnsi"/>
          <w:lang w:eastAsia="ru-RU"/>
        </w:rPr>
      </w:pPr>
      <w:r w:rsidRPr="004241F1">
        <w:rPr>
          <w:rFonts w:eastAsia="Times New Roman" w:cstheme="minorHAnsi"/>
          <w:lang w:eastAsia="ru-RU"/>
        </w:rPr>
        <w:t>Права и обязанности граждан в сфере охраны здоровья регламентируются федеральными законами Российской Федерации: N 326-ФЗ «Об обязательном медицинском страховании в Российской Федерации» и N 323-ФЗ "Об основах охраны здоровья граждан в Российской Федерации". Права пациента как потребителя услуг регламентируются федеральным законом Российской Федерации № 2300 «О защите прав потребителей».</w:t>
      </w:r>
    </w:p>
    <w:p w:rsidR="00D005EC" w:rsidRPr="004241F1" w:rsidRDefault="00D005EC" w:rsidP="00D005EC">
      <w:pPr>
        <w:spacing w:before="120" w:after="150" w:line="240" w:lineRule="auto"/>
        <w:rPr>
          <w:rFonts w:eastAsia="Times New Roman" w:cstheme="minorHAnsi"/>
          <w:lang w:eastAsia="ru-RU"/>
        </w:rPr>
      </w:pPr>
      <w:r w:rsidRPr="004241F1">
        <w:rPr>
          <w:rFonts w:eastAsia="Times New Roman" w:cstheme="minorHAnsi"/>
          <w:bCs/>
          <w:lang w:eastAsia="ru-RU"/>
        </w:rPr>
        <w:t xml:space="preserve">В соответствии с Федеральным законом от 21.11.2011 N 323-ФЗ "Об основах охраны здоровья граждан в Российской Федерации" Пациент имеет право </w:t>
      </w:r>
      <w:proofErr w:type="gramStart"/>
      <w:r w:rsidRPr="004241F1">
        <w:rPr>
          <w:rFonts w:eastAsia="Times New Roman" w:cstheme="minorHAnsi"/>
          <w:bCs/>
          <w:lang w:eastAsia="ru-RU"/>
        </w:rPr>
        <w:t>на</w:t>
      </w:r>
      <w:proofErr w:type="gramEnd"/>
      <w:r w:rsidRPr="004241F1">
        <w:rPr>
          <w:rFonts w:eastAsia="Times New Roman" w:cstheme="minorHAnsi"/>
          <w:bCs/>
          <w:lang w:eastAsia="ru-RU"/>
        </w:rPr>
        <w:t>:</w:t>
      </w:r>
    </w:p>
    <w:p w:rsidR="00D005EC" w:rsidRPr="004241F1" w:rsidRDefault="00D005EC" w:rsidP="00D005EC">
      <w:pPr>
        <w:numPr>
          <w:ilvl w:val="0"/>
          <w:numId w:val="1"/>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005EC" w:rsidRPr="004241F1" w:rsidRDefault="00D005EC" w:rsidP="00D005EC">
      <w:pPr>
        <w:numPr>
          <w:ilvl w:val="0"/>
          <w:numId w:val="1"/>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уважительное и гуманное отношение со стороны медицинского и обслуживающего персонала;</w:t>
      </w:r>
    </w:p>
    <w:p w:rsidR="00D005EC" w:rsidRPr="004241F1" w:rsidRDefault="00D005EC" w:rsidP="00D005EC">
      <w:pPr>
        <w:numPr>
          <w:ilvl w:val="0"/>
          <w:numId w:val="1"/>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 xml:space="preserve">выбор врача, а также выбор медицинской организации в соответствии с Федеральным законом и Порядком, утвержденным Приказом </w:t>
      </w:r>
      <w:proofErr w:type="spellStart"/>
      <w:r w:rsidRPr="004241F1">
        <w:rPr>
          <w:rFonts w:eastAsia="Times New Roman" w:cstheme="minorHAnsi"/>
          <w:lang w:eastAsia="ru-RU"/>
        </w:rPr>
        <w:t>Минздравсоцразвития</w:t>
      </w:r>
      <w:proofErr w:type="spellEnd"/>
      <w:r w:rsidRPr="004241F1">
        <w:rPr>
          <w:rFonts w:eastAsia="Times New Roman" w:cstheme="minorHAnsi"/>
          <w:lang w:eastAsia="ru-RU"/>
        </w:rPr>
        <w:t xml:space="preserve"> России от 26.04.2012 N 406н;</w:t>
      </w:r>
    </w:p>
    <w:p w:rsidR="00D005EC" w:rsidRPr="004241F1" w:rsidRDefault="00D005EC" w:rsidP="00D005EC">
      <w:pPr>
        <w:numPr>
          <w:ilvl w:val="0"/>
          <w:numId w:val="1"/>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005EC" w:rsidRPr="004241F1" w:rsidRDefault="00D005EC" w:rsidP="00D005EC">
      <w:pPr>
        <w:numPr>
          <w:ilvl w:val="0"/>
          <w:numId w:val="1"/>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получение консультаций врачей-специалистов;</w:t>
      </w:r>
    </w:p>
    <w:p w:rsidR="00D005EC" w:rsidRPr="004241F1" w:rsidRDefault="00D005EC" w:rsidP="00D005EC">
      <w:pPr>
        <w:numPr>
          <w:ilvl w:val="0"/>
          <w:numId w:val="1"/>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облегчение боли, связанной с заболеванием и (или) медицинским вмешательством, доступными методами и лекарственными препаратами;</w:t>
      </w:r>
    </w:p>
    <w:p w:rsidR="00D005EC" w:rsidRPr="004241F1" w:rsidRDefault="00D005EC" w:rsidP="00D005EC">
      <w:pPr>
        <w:numPr>
          <w:ilvl w:val="0"/>
          <w:numId w:val="1"/>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005EC" w:rsidRPr="004241F1" w:rsidRDefault="00D005EC" w:rsidP="00D005EC">
      <w:pPr>
        <w:numPr>
          <w:ilvl w:val="0"/>
          <w:numId w:val="1"/>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защиту сведений, составляющих врачебную тайну</w:t>
      </w:r>
    </w:p>
    <w:p w:rsidR="00D005EC" w:rsidRPr="004241F1" w:rsidRDefault="00D005EC" w:rsidP="00D005EC">
      <w:pPr>
        <w:numPr>
          <w:ilvl w:val="0"/>
          <w:numId w:val="1"/>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информированное добровольное согласие самого пациента или его законного представителя на медицинское вмешательство или отказ от медицинского вмешательства;</w:t>
      </w:r>
    </w:p>
    <w:p w:rsidR="00D005EC" w:rsidRPr="004241F1" w:rsidRDefault="00D005EC" w:rsidP="00D005EC">
      <w:pPr>
        <w:numPr>
          <w:ilvl w:val="0"/>
          <w:numId w:val="1"/>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возмещение вреда, причиненного здоровью при оказании ему медицинской помощи. В случае нарушения прав пациента он может обращаться с жалобой непосредственно к администрации или иному должностному лицу учреждения</w:t>
      </w:r>
      <w:r w:rsidR="000919EF" w:rsidRPr="004241F1">
        <w:rPr>
          <w:rFonts w:eastAsia="Times New Roman" w:cstheme="minorHAnsi"/>
          <w:lang w:eastAsia="ru-RU"/>
        </w:rPr>
        <w:t xml:space="preserve">, </w:t>
      </w:r>
      <w:r w:rsidRPr="004241F1">
        <w:rPr>
          <w:rFonts w:eastAsia="Times New Roman" w:cstheme="minorHAnsi"/>
          <w:lang w:eastAsia="ru-RU"/>
        </w:rPr>
        <w:t xml:space="preserve"> в котором ему оказывается медицинская помощь, в страховые медицинские организации либо в суд;</w:t>
      </w:r>
    </w:p>
    <w:p w:rsidR="00D005EC" w:rsidRPr="004241F1" w:rsidRDefault="00D005EC" w:rsidP="00D005EC">
      <w:pPr>
        <w:numPr>
          <w:ilvl w:val="0"/>
          <w:numId w:val="1"/>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допуск к нему адвоката или законного представителя для защиты своих прав.</w:t>
      </w:r>
    </w:p>
    <w:p w:rsidR="000919EF" w:rsidRPr="004241F1" w:rsidRDefault="000919EF" w:rsidP="00D005EC">
      <w:pPr>
        <w:spacing w:before="120" w:after="150" w:line="240" w:lineRule="auto"/>
        <w:rPr>
          <w:rFonts w:eastAsia="Times New Roman" w:cstheme="minorHAnsi"/>
          <w:b/>
          <w:bCs/>
          <w:lang w:eastAsia="ru-RU"/>
        </w:rPr>
      </w:pPr>
    </w:p>
    <w:p w:rsidR="00D005EC" w:rsidRPr="004241F1" w:rsidRDefault="00D005EC" w:rsidP="00D005EC">
      <w:pPr>
        <w:spacing w:before="120" w:after="150" w:line="240" w:lineRule="auto"/>
        <w:rPr>
          <w:rFonts w:eastAsia="Times New Roman" w:cstheme="minorHAnsi"/>
          <w:lang w:eastAsia="ru-RU"/>
        </w:rPr>
      </w:pPr>
      <w:r w:rsidRPr="004241F1">
        <w:rPr>
          <w:rFonts w:eastAsia="Times New Roman" w:cstheme="minorHAnsi"/>
          <w:bCs/>
          <w:lang w:eastAsia="ru-RU"/>
        </w:rPr>
        <w:t>Пациент обязан:</w:t>
      </w:r>
    </w:p>
    <w:p w:rsidR="00D005EC" w:rsidRPr="004241F1" w:rsidRDefault="00D005EC" w:rsidP="00D005EC">
      <w:pPr>
        <w:numPr>
          <w:ilvl w:val="0"/>
          <w:numId w:val="2"/>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принимать меры к сохранению и укреплению своего здоровья;</w:t>
      </w:r>
    </w:p>
    <w:p w:rsidR="00D005EC" w:rsidRPr="004241F1" w:rsidRDefault="00D005EC" w:rsidP="00D005EC">
      <w:pPr>
        <w:numPr>
          <w:ilvl w:val="0"/>
          <w:numId w:val="2"/>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своевременно обращаться за медицинской помощью;</w:t>
      </w:r>
    </w:p>
    <w:p w:rsidR="00D005EC" w:rsidRPr="004241F1" w:rsidRDefault="00D005EC" w:rsidP="00D005EC">
      <w:pPr>
        <w:numPr>
          <w:ilvl w:val="0"/>
          <w:numId w:val="2"/>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lastRenderedPageBreak/>
        <w:t>уважительно относиться к медицинским работникам и другим лицам, участвующим в оказании медицинской помощи;</w:t>
      </w:r>
    </w:p>
    <w:p w:rsidR="00D005EC" w:rsidRPr="004241F1" w:rsidRDefault="00D005EC" w:rsidP="00D005EC">
      <w:pPr>
        <w:numPr>
          <w:ilvl w:val="0"/>
          <w:numId w:val="2"/>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rsidR="00D005EC" w:rsidRPr="004241F1" w:rsidRDefault="00D005EC" w:rsidP="00D005EC">
      <w:pPr>
        <w:numPr>
          <w:ilvl w:val="0"/>
          <w:numId w:val="2"/>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выполнять медицинские предписания;</w:t>
      </w:r>
    </w:p>
    <w:p w:rsidR="00D005EC" w:rsidRPr="004241F1" w:rsidRDefault="00D005EC" w:rsidP="00D005EC">
      <w:pPr>
        <w:numPr>
          <w:ilvl w:val="0"/>
          <w:numId w:val="2"/>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сотрудничать с врачом на всех этапах оказания медицинской помощи;</w:t>
      </w:r>
    </w:p>
    <w:p w:rsidR="00D005EC" w:rsidRPr="004241F1" w:rsidRDefault="00D005EC" w:rsidP="00D005EC">
      <w:pPr>
        <w:numPr>
          <w:ilvl w:val="0"/>
          <w:numId w:val="2"/>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соблюдать правила внутреннего распорядк</w:t>
      </w:r>
      <w:proofErr w:type="gramStart"/>
      <w:r w:rsidRPr="004241F1">
        <w:rPr>
          <w:rFonts w:eastAsia="Times New Roman" w:cstheme="minorHAnsi"/>
          <w:lang w:eastAsia="ru-RU"/>
        </w:rPr>
        <w:t>а ООО</w:t>
      </w:r>
      <w:proofErr w:type="gramEnd"/>
      <w:r w:rsidRPr="004241F1">
        <w:rPr>
          <w:rFonts w:eastAsia="Times New Roman" w:cstheme="minorHAnsi"/>
          <w:lang w:eastAsia="ru-RU"/>
        </w:rPr>
        <w:t xml:space="preserve"> «Ст</w:t>
      </w:r>
      <w:r w:rsidR="000919EF" w:rsidRPr="004241F1">
        <w:rPr>
          <w:rFonts w:eastAsia="Times New Roman" w:cstheme="minorHAnsi"/>
          <w:lang w:eastAsia="ru-RU"/>
        </w:rPr>
        <w:t>оматология плюс</w:t>
      </w:r>
      <w:r w:rsidRPr="004241F1">
        <w:rPr>
          <w:rFonts w:eastAsia="Times New Roman" w:cstheme="minorHAnsi"/>
          <w:lang w:eastAsia="ru-RU"/>
        </w:rPr>
        <w:t>» для пациентов и бережно относиться к имуществу ООО «Ст</w:t>
      </w:r>
      <w:r w:rsidR="000919EF" w:rsidRPr="004241F1">
        <w:rPr>
          <w:rFonts w:eastAsia="Times New Roman" w:cstheme="minorHAnsi"/>
          <w:lang w:eastAsia="ru-RU"/>
        </w:rPr>
        <w:t>оматология плюс</w:t>
      </w:r>
      <w:r w:rsidRPr="004241F1">
        <w:rPr>
          <w:rFonts w:eastAsia="Times New Roman" w:cstheme="minorHAnsi"/>
          <w:lang w:eastAsia="ru-RU"/>
        </w:rPr>
        <w:t>».</w:t>
      </w:r>
    </w:p>
    <w:p w:rsidR="00D005EC" w:rsidRPr="004241F1" w:rsidRDefault="00D005EC" w:rsidP="00D005EC">
      <w:pPr>
        <w:spacing w:before="120" w:after="150" w:line="240" w:lineRule="auto"/>
        <w:rPr>
          <w:rFonts w:eastAsia="Times New Roman" w:cstheme="minorHAnsi"/>
          <w:lang w:eastAsia="ru-RU"/>
        </w:rPr>
      </w:pPr>
      <w:r w:rsidRPr="004241F1">
        <w:rPr>
          <w:rFonts w:eastAsia="Times New Roman" w:cstheme="minorHAnsi"/>
          <w:bCs/>
          <w:lang w:eastAsia="ru-RU"/>
        </w:rPr>
        <w:t xml:space="preserve">В соответствии с положениями Федерального закона от 29.11.2010 N 326-ФЗ «Об обязательном медицинском страховании в Российской Федерации» пациент (застрахованное лицо) имеет право </w:t>
      </w:r>
      <w:proofErr w:type="gramStart"/>
      <w:r w:rsidRPr="004241F1">
        <w:rPr>
          <w:rFonts w:eastAsia="Times New Roman" w:cstheme="minorHAnsi"/>
          <w:bCs/>
          <w:lang w:eastAsia="ru-RU"/>
        </w:rPr>
        <w:t>на</w:t>
      </w:r>
      <w:proofErr w:type="gramEnd"/>
      <w:r w:rsidRPr="004241F1">
        <w:rPr>
          <w:rFonts w:eastAsia="Times New Roman" w:cstheme="minorHAnsi"/>
          <w:bCs/>
          <w:lang w:eastAsia="ru-RU"/>
        </w:rPr>
        <w:t>:</w:t>
      </w:r>
    </w:p>
    <w:p w:rsidR="00D005EC" w:rsidRPr="004241F1" w:rsidRDefault="00D005EC" w:rsidP="00D005EC">
      <w:pPr>
        <w:numPr>
          <w:ilvl w:val="0"/>
          <w:numId w:val="3"/>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бесплатное оказание медицинской помощи медицинскими организациями при наступлении страхового случая: а) на всей территории Российской Федерации в объеме, установленном базовой программой обязательного медицинского страхования; 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005EC" w:rsidRPr="004241F1" w:rsidRDefault="00D005EC" w:rsidP="00D005EC">
      <w:pPr>
        <w:numPr>
          <w:ilvl w:val="0"/>
          <w:numId w:val="3"/>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выбор страховой медицинской организации путем подачи заявления в порядке, установленном правилами обязательного медицинского страхования;</w:t>
      </w:r>
    </w:p>
    <w:p w:rsidR="00D005EC" w:rsidRPr="004241F1" w:rsidRDefault="00D005EC" w:rsidP="00D005EC">
      <w:pPr>
        <w:numPr>
          <w:ilvl w:val="0"/>
          <w:numId w:val="3"/>
        </w:numPr>
        <w:spacing w:before="100" w:beforeAutospacing="1" w:after="100" w:afterAutospacing="1" w:line="300" w:lineRule="atLeast"/>
        <w:ind w:left="0"/>
        <w:rPr>
          <w:rFonts w:eastAsia="Times New Roman" w:cstheme="minorHAnsi"/>
          <w:lang w:eastAsia="ru-RU"/>
        </w:rPr>
      </w:pPr>
      <w:proofErr w:type="gramStart"/>
      <w:r w:rsidRPr="004241F1">
        <w:rPr>
          <w:rFonts w:eastAsia="Times New Roman" w:cstheme="minorHAnsi"/>
          <w:lang w:eastAsia="ru-RU"/>
        </w:rPr>
        <w:t>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D005EC" w:rsidRPr="004241F1" w:rsidRDefault="00D005EC" w:rsidP="00D005EC">
      <w:pPr>
        <w:numPr>
          <w:ilvl w:val="0"/>
          <w:numId w:val="3"/>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D005EC" w:rsidRPr="004241F1" w:rsidRDefault="00D005EC" w:rsidP="00D005EC">
      <w:pPr>
        <w:numPr>
          <w:ilvl w:val="0"/>
          <w:numId w:val="3"/>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 xml:space="preserve">выбор врача путем подачи заявления лично или </w:t>
      </w:r>
      <w:proofErr w:type="gramStart"/>
      <w:r w:rsidRPr="004241F1">
        <w:rPr>
          <w:rFonts w:eastAsia="Times New Roman" w:cstheme="minorHAnsi"/>
          <w:lang w:eastAsia="ru-RU"/>
        </w:rPr>
        <w:t>через своего представителя на имя руководителя медицинской организации в соответствии с законодательством в сфере</w:t>
      </w:r>
      <w:proofErr w:type="gramEnd"/>
      <w:r w:rsidRPr="004241F1">
        <w:rPr>
          <w:rFonts w:eastAsia="Times New Roman" w:cstheme="minorHAnsi"/>
          <w:lang w:eastAsia="ru-RU"/>
        </w:rPr>
        <w:t xml:space="preserve"> охраны здоровья;</w:t>
      </w:r>
    </w:p>
    <w:p w:rsidR="00D005EC" w:rsidRPr="004241F1" w:rsidRDefault="00D005EC" w:rsidP="00D005EC">
      <w:pPr>
        <w:numPr>
          <w:ilvl w:val="0"/>
          <w:numId w:val="3"/>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005EC" w:rsidRPr="004241F1" w:rsidRDefault="00D005EC" w:rsidP="00D005EC">
      <w:pPr>
        <w:numPr>
          <w:ilvl w:val="0"/>
          <w:numId w:val="3"/>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защиту персональных данных, необходимых для ведения персонифицированного учета в сфере обязательного медицинского страхования;</w:t>
      </w:r>
    </w:p>
    <w:p w:rsidR="00D005EC" w:rsidRPr="004241F1" w:rsidRDefault="00D005EC" w:rsidP="00D005EC">
      <w:pPr>
        <w:numPr>
          <w:ilvl w:val="0"/>
          <w:numId w:val="3"/>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D005EC" w:rsidRPr="004241F1" w:rsidRDefault="00D005EC" w:rsidP="00D005EC">
      <w:pPr>
        <w:numPr>
          <w:ilvl w:val="0"/>
          <w:numId w:val="3"/>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D005EC" w:rsidRPr="004241F1" w:rsidRDefault="00D005EC" w:rsidP="00D005EC">
      <w:pPr>
        <w:numPr>
          <w:ilvl w:val="0"/>
          <w:numId w:val="3"/>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защиту прав и законных интересов в сфере обязательного медицинского страхования.</w:t>
      </w:r>
    </w:p>
    <w:p w:rsidR="00D005EC" w:rsidRPr="004241F1" w:rsidRDefault="00D005EC" w:rsidP="00D005EC">
      <w:pPr>
        <w:spacing w:before="120" w:after="150" w:line="240" w:lineRule="auto"/>
        <w:rPr>
          <w:rFonts w:eastAsia="Times New Roman" w:cstheme="minorHAnsi"/>
          <w:lang w:eastAsia="ru-RU"/>
        </w:rPr>
      </w:pPr>
      <w:r w:rsidRPr="004241F1">
        <w:rPr>
          <w:rFonts w:eastAsia="Times New Roman" w:cstheme="minorHAnsi"/>
          <w:bCs/>
          <w:lang w:eastAsia="ru-RU"/>
        </w:rPr>
        <w:t>Пациент (застрахованное лицо) обязан:</w:t>
      </w:r>
    </w:p>
    <w:p w:rsidR="00D005EC" w:rsidRPr="004241F1" w:rsidRDefault="00D005EC" w:rsidP="00D005EC">
      <w:pPr>
        <w:numPr>
          <w:ilvl w:val="0"/>
          <w:numId w:val="4"/>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005EC" w:rsidRPr="004241F1" w:rsidRDefault="00D005EC" w:rsidP="00D005EC">
      <w:pPr>
        <w:numPr>
          <w:ilvl w:val="0"/>
          <w:numId w:val="4"/>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lastRenderedPageBreak/>
        <w:t>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D005EC" w:rsidRPr="004241F1" w:rsidRDefault="00D005EC" w:rsidP="00D005EC">
      <w:pPr>
        <w:numPr>
          <w:ilvl w:val="0"/>
          <w:numId w:val="4"/>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005EC" w:rsidRPr="004241F1" w:rsidRDefault="00D005EC" w:rsidP="00D005EC">
      <w:pPr>
        <w:numPr>
          <w:ilvl w:val="0"/>
          <w:numId w:val="4"/>
        </w:numPr>
        <w:spacing w:before="100" w:beforeAutospacing="1" w:after="100" w:afterAutospacing="1" w:line="300" w:lineRule="atLeast"/>
        <w:ind w:left="0"/>
        <w:rPr>
          <w:rFonts w:eastAsia="Times New Roman" w:cstheme="minorHAnsi"/>
          <w:lang w:eastAsia="ru-RU"/>
        </w:rPr>
      </w:pPr>
      <w:r w:rsidRPr="004241F1">
        <w:rPr>
          <w:rFonts w:eastAsia="Times New Roman" w:cstheme="minorHAnsi"/>
          <w:lang w:eastAsia="ru-RU"/>
        </w:rPr>
        <w:t>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005EC" w:rsidRPr="004241F1" w:rsidRDefault="00D005EC" w:rsidP="00D005EC">
      <w:pPr>
        <w:spacing w:before="120" w:after="150" w:line="240" w:lineRule="auto"/>
        <w:rPr>
          <w:rFonts w:eastAsia="Times New Roman" w:cstheme="minorHAnsi"/>
          <w:lang w:eastAsia="ru-RU"/>
        </w:rPr>
      </w:pPr>
      <w:r w:rsidRPr="004241F1">
        <w:rPr>
          <w:rFonts w:eastAsia="Times New Roman" w:cstheme="minorHAnsi"/>
          <w:bCs/>
          <w:iCs/>
          <w:lang w:eastAsia="ru-RU"/>
        </w:rPr>
        <w:t>При обращении в ООО «Ст</w:t>
      </w:r>
      <w:r w:rsidR="000919EF" w:rsidRPr="004241F1">
        <w:rPr>
          <w:rFonts w:eastAsia="Times New Roman" w:cstheme="minorHAnsi"/>
          <w:bCs/>
          <w:iCs/>
          <w:lang w:eastAsia="ru-RU"/>
        </w:rPr>
        <w:t>оматология плюс</w:t>
      </w:r>
      <w:r w:rsidRPr="004241F1">
        <w:rPr>
          <w:rFonts w:eastAsia="Times New Roman" w:cstheme="minorHAnsi"/>
          <w:bCs/>
          <w:iCs/>
          <w:lang w:eastAsia="ru-RU"/>
        </w:rPr>
        <w:t xml:space="preserve">» за стоматологической помощью при оформлении амбулаторной карты стоматологического пациента, администратор </w:t>
      </w:r>
      <w:r w:rsidR="000919EF" w:rsidRPr="004241F1">
        <w:rPr>
          <w:rFonts w:eastAsia="Times New Roman" w:cstheme="minorHAnsi"/>
          <w:bCs/>
          <w:iCs/>
          <w:lang w:eastAsia="ru-RU"/>
        </w:rPr>
        <w:t>у</w:t>
      </w:r>
      <w:r w:rsidRPr="004241F1">
        <w:rPr>
          <w:rFonts w:eastAsia="Times New Roman" w:cstheme="minorHAnsi"/>
          <w:bCs/>
          <w:iCs/>
          <w:lang w:eastAsia="ru-RU"/>
        </w:rPr>
        <w:t>ведомляет под роспись пациента или его законного представителя о его законном праве получить данный вид помощи в рамках Программы госгарантий по ОМС бесплатно.</w:t>
      </w:r>
    </w:p>
    <w:p w:rsidR="00D005EC" w:rsidRPr="004241F1" w:rsidRDefault="00D005EC" w:rsidP="00D005EC">
      <w:pPr>
        <w:spacing w:before="120" w:after="150" w:line="240" w:lineRule="auto"/>
        <w:rPr>
          <w:rFonts w:eastAsia="Times New Roman" w:cstheme="minorHAnsi"/>
          <w:lang w:eastAsia="ru-RU"/>
        </w:rPr>
      </w:pPr>
      <w:r w:rsidRPr="004241F1">
        <w:rPr>
          <w:rFonts w:eastAsia="Times New Roman" w:cstheme="minorHAnsi"/>
          <w:bCs/>
          <w:lang w:eastAsia="ru-RU"/>
        </w:rPr>
        <w:t>В соответствии с Законом РФ «О защите прав потребителей» № 2300-1 от 07.02.1992 г.</w:t>
      </w:r>
      <w:r w:rsidRPr="004241F1">
        <w:rPr>
          <w:rFonts w:eastAsia="Times New Roman" w:cstheme="minorHAnsi"/>
          <w:lang w:eastAsia="ru-RU"/>
        </w:rPr>
        <w:t xml:space="preserve"> (далее Закон), </w:t>
      </w:r>
      <w:r w:rsidRPr="004241F1">
        <w:rPr>
          <w:rFonts w:eastAsia="Times New Roman" w:cstheme="minorHAnsi"/>
          <w:bCs/>
          <w:lang w:eastAsia="ru-RU"/>
        </w:rPr>
        <w:t>Потребитель</w:t>
      </w:r>
      <w:r w:rsidRPr="004241F1">
        <w:rPr>
          <w:rFonts w:eastAsia="Times New Roman" w:cstheme="minorHAnsi"/>
          <w:lang w:eastAsia="ru-RU"/>
        </w:rPr>
        <w:t xml:space="preserve"> - это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Основным документом, регулирующим потребительские отношения (то есть права и обязанности, ответственность между потребителем, продавцом, исполнителем услуг и т.д.) является Закон РФ «О защите прав потребителей» № 2300-1 от 07.02.1992 г.</w:t>
      </w:r>
    </w:p>
    <w:p w:rsidR="00D005EC" w:rsidRPr="004241F1" w:rsidRDefault="00D005EC" w:rsidP="00D005EC">
      <w:pPr>
        <w:spacing w:before="390" w:after="210" w:line="270" w:lineRule="atLeast"/>
        <w:outlineLvl w:val="2"/>
        <w:rPr>
          <w:rFonts w:eastAsia="Times New Roman" w:cstheme="minorHAnsi"/>
          <w:lang w:eastAsia="ru-RU"/>
        </w:rPr>
      </w:pPr>
      <w:r w:rsidRPr="004241F1">
        <w:rPr>
          <w:rFonts w:eastAsia="Times New Roman" w:cstheme="minorHAnsi"/>
          <w:lang w:eastAsia="ru-RU"/>
        </w:rPr>
        <w:t>ОСНОВНЫЕ ПРАВА ПОТРЕБИТЕЛЯ</w:t>
      </w:r>
    </w:p>
    <w:p w:rsidR="00D005EC" w:rsidRPr="004241F1" w:rsidRDefault="00D005EC" w:rsidP="00D005EC">
      <w:pPr>
        <w:spacing w:before="120" w:after="150" w:line="240" w:lineRule="auto"/>
        <w:rPr>
          <w:rFonts w:eastAsia="Times New Roman" w:cstheme="minorHAnsi"/>
          <w:lang w:eastAsia="ru-RU"/>
        </w:rPr>
      </w:pPr>
      <w:r w:rsidRPr="004241F1">
        <w:rPr>
          <w:rFonts w:eastAsia="Times New Roman" w:cstheme="minorHAnsi"/>
          <w:bCs/>
          <w:lang w:eastAsia="ru-RU"/>
        </w:rPr>
        <w:t>1. ПРАВО НА БЕЗОПАСНОСТЬ ТОВАРА (РАБОТЫ, УСЛУГИ)</w:t>
      </w:r>
    </w:p>
    <w:p w:rsidR="00D005EC" w:rsidRPr="004241F1" w:rsidRDefault="00D005EC" w:rsidP="00D005EC">
      <w:pPr>
        <w:spacing w:before="120" w:after="150" w:line="240" w:lineRule="auto"/>
        <w:rPr>
          <w:rFonts w:eastAsia="Times New Roman" w:cstheme="minorHAnsi"/>
          <w:lang w:eastAsia="ru-RU"/>
        </w:rPr>
      </w:pPr>
      <w:r w:rsidRPr="004241F1">
        <w:rPr>
          <w:rFonts w:eastAsia="Times New Roman" w:cstheme="minorHAnsi"/>
          <w:lang w:eastAsia="ru-RU"/>
        </w:rPr>
        <w:t>Данное право регулируется ст. 7 Закона и означает, что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это обеспечивать являются обязательными и устанавливаются законом или в установленном им порядке. Изготовитель (исполнитель) обязан обеспечивать безопасность товара (работы) в течение установленного срока службы или срока годности товара (работы). Вред, причиненный жизни, здоровью или имуществу потребителя вследствие необеспечения безопасности товара (работы), подлежит возмещению. 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установленным требованиям</w:t>
      </w:r>
    </w:p>
    <w:p w:rsidR="00D005EC" w:rsidRPr="004241F1" w:rsidRDefault="00D005EC" w:rsidP="00D005EC">
      <w:pPr>
        <w:spacing w:before="120" w:after="150" w:line="240" w:lineRule="auto"/>
        <w:rPr>
          <w:rFonts w:eastAsia="Times New Roman" w:cstheme="minorHAnsi"/>
          <w:lang w:eastAsia="ru-RU"/>
        </w:rPr>
      </w:pPr>
      <w:r w:rsidRPr="004241F1">
        <w:rPr>
          <w:rFonts w:eastAsia="Times New Roman" w:cstheme="minorHAnsi"/>
          <w:bCs/>
          <w:lang w:eastAsia="ru-RU"/>
        </w:rPr>
        <w:t>2. ПРАВО НА КАЧЕСТВО ТОВАРА (РАБОТЫ, УСЛУГИ)</w:t>
      </w:r>
    </w:p>
    <w:p w:rsidR="00D005EC" w:rsidRPr="004241F1" w:rsidRDefault="00D005EC" w:rsidP="00D005EC">
      <w:pPr>
        <w:spacing w:before="120" w:after="150" w:line="240" w:lineRule="auto"/>
        <w:rPr>
          <w:rFonts w:eastAsia="Times New Roman" w:cstheme="minorHAnsi"/>
          <w:lang w:eastAsia="ru-RU"/>
        </w:rPr>
      </w:pPr>
      <w:r w:rsidRPr="004241F1">
        <w:rPr>
          <w:rFonts w:eastAsia="Times New Roman" w:cstheme="minorHAnsi"/>
          <w:lang w:eastAsia="ru-RU"/>
        </w:rPr>
        <w:t xml:space="preserve">Данное право регулируется ст. 7 Закона и означает, продавец (исполнитель) обязан передать потребителю товар (выполнить работу, оказать услугу), качество которого соответствует договору.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 При продаже товара по образцу и (или) описанию продавец обязан передать потребителю товар, который соответствует образцу и (или) описанию. Если законами или в установленном ими порядке предусмотрены обязательные требования к товару (работе, услуге), продавец (исполнитель) </w:t>
      </w:r>
      <w:r w:rsidRPr="004241F1">
        <w:rPr>
          <w:rFonts w:eastAsia="Times New Roman" w:cstheme="minorHAnsi"/>
          <w:lang w:eastAsia="ru-RU"/>
        </w:rPr>
        <w:lastRenderedPageBreak/>
        <w:t>обязан передать потребителю товар (выполнить работу, оказать услугу), соответствующий этим требованиям.</w:t>
      </w:r>
    </w:p>
    <w:p w:rsidR="00D005EC" w:rsidRPr="004241F1" w:rsidRDefault="00D005EC" w:rsidP="00D005EC">
      <w:pPr>
        <w:spacing w:before="120" w:after="150" w:line="240" w:lineRule="auto"/>
        <w:rPr>
          <w:rFonts w:eastAsia="Times New Roman" w:cstheme="minorHAnsi"/>
          <w:lang w:eastAsia="ru-RU"/>
        </w:rPr>
      </w:pPr>
      <w:r w:rsidRPr="004241F1">
        <w:rPr>
          <w:rFonts w:eastAsia="Times New Roman" w:cstheme="minorHAnsi"/>
          <w:bCs/>
          <w:lang w:eastAsia="ru-RU"/>
        </w:rPr>
        <w:t>3. ПРАВО НА ИНФОРМАЦИЮ О ТОВАРАХ (РАБОТАХ, УСЛУГАХ</w:t>
      </w:r>
      <w:r w:rsidRPr="004241F1">
        <w:rPr>
          <w:rFonts w:eastAsia="Times New Roman" w:cstheme="minorHAnsi"/>
          <w:b/>
          <w:bCs/>
          <w:lang w:eastAsia="ru-RU"/>
        </w:rPr>
        <w:t>)</w:t>
      </w:r>
    </w:p>
    <w:p w:rsidR="00D005EC" w:rsidRPr="004241F1" w:rsidRDefault="00D005EC" w:rsidP="00D005EC">
      <w:pPr>
        <w:spacing w:before="120" w:after="150" w:line="240" w:lineRule="auto"/>
        <w:rPr>
          <w:rFonts w:eastAsia="Times New Roman" w:cstheme="minorHAnsi"/>
          <w:lang w:eastAsia="ru-RU"/>
        </w:rPr>
      </w:pPr>
      <w:r w:rsidRPr="004241F1">
        <w:rPr>
          <w:rFonts w:eastAsia="Times New Roman" w:cstheme="minorHAnsi"/>
          <w:lang w:eastAsia="ru-RU"/>
        </w:rPr>
        <w:t>Данное право регулируется ст. 10 Закона и означает,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Информация о товарах (работах, услугах) в обязательном порядке должна содержать: 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 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w:t>
      </w:r>
      <w:proofErr w:type="gramStart"/>
      <w:r w:rsidRPr="004241F1">
        <w:rPr>
          <w:rFonts w:eastAsia="Times New Roman" w:cstheme="minorHAnsi"/>
          <w:lang w:eastAsia="ru-RU"/>
        </w:rPr>
        <w:t>о-</w:t>
      </w:r>
      <w:proofErr w:type="gramEnd"/>
      <w:r w:rsidRPr="004241F1">
        <w:rPr>
          <w:rFonts w:eastAsia="Times New Roman" w:cstheme="minorHAnsi"/>
          <w:lang w:eastAsia="ru-RU"/>
        </w:rPr>
        <w:t xml:space="preserve"> 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 гарантийный срок, если он установлен; правила и условия эффективного и безопасного использования товаров (работ, услуг); </w:t>
      </w:r>
      <w:proofErr w:type="gramStart"/>
      <w:r w:rsidRPr="004241F1">
        <w:rPr>
          <w:rFonts w:eastAsia="Times New Roman" w:cstheme="minorHAnsi"/>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r w:rsidRPr="004241F1">
        <w:rPr>
          <w:rFonts w:eastAsia="Times New Roman" w:cstheme="minorHAnsi"/>
          <w:lang w:eastAsia="ru-RU"/>
        </w:rPr>
        <w:t xml:space="preserve"> </w:t>
      </w:r>
      <w:proofErr w:type="gramStart"/>
      <w:r w:rsidRPr="004241F1">
        <w:rPr>
          <w:rFonts w:eastAsia="Times New Roman" w:cstheme="minorHAnsi"/>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информацию об обязательном подтверждении соответствия товаров (работ, услуг); информацию о правилах продажи товаров (выполнения работ, оказания услуг);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roofErr w:type="gramEnd"/>
      <w:r w:rsidRPr="004241F1">
        <w:rPr>
          <w:rFonts w:eastAsia="Times New Roman" w:cstheme="minorHAnsi"/>
          <w:lang w:eastAsia="ru-RU"/>
        </w:rPr>
        <w:t xml:space="preserve"> указание на использование фонограмм при оказании развлекательных услуг исполнителями музыкальных произведений.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D005EC" w:rsidRPr="004241F1" w:rsidRDefault="00D005EC" w:rsidP="00D005EC">
      <w:pPr>
        <w:spacing w:before="120" w:after="150" w:line="240" w:lineRule="auto"/>
        <w:rPr>
          <w:rFonts w:eastAsia="Times New Roman" w:cstheme="minorHAnsi"/>
          <w:lang w:eastAsia="ru-RU"/>
        </w:rPr>
      </w:pPr>
      <w:r w:rsidRPr="004241F1">
        <w:rPr>
          <w:rFonts w:eastAsia="Times New Roman" w:cstheme="minorHAnsi"/>
          <w:bCs/>
          <w:lang w:eastAsia="ru-RU"/>
        </w:rPr>
        <w:t>4. ПРАВО НА ВОЗМЕЩЕНИЕ УЩЕРБА</w:t>
      </w:r>
    </w:p>
    <w:p w:rsidR="00D005EC" w:rsidRPr="004241F1" w:rsidRDefault="00D005EC" w:rsidP="00D005EC">
      <w:pPr>
        <w:spacing w:before="120" w:after="150" w:line="240" w:lineRule="auto"/>
        <w:rPr>
          <w:rFonts w:eastAsia="Times New Roman" w:cstheme="minorHAnsi"/>
          <w:lang w:eastAsia="ru-RU"/>
        </w:rPr>
      </w:pPr>
      <w:r w:rsidRPr="004241F1">
        <w:rPr>
          <w:rFonts w:eastAsia="Times New Roman" w:cstheme="minorHAnsi"/>
          <w:lang w:eastAsia="ru-RU"/>
        </w:rPr>
        <w:t>Данное право регулируется ст. 13 Закона и означает, что за нарушение прав потребителей изготовитель (исполнитель, продавец и т.д.) несет ответственность, предусмотренную законом или договором в виде возмещения убытков, неустойки (пени), а также уплате штрафа.</w:t>
      </w:r>
    </w:p>
    <w:p w:rsidR="00D005EC" w:rsidRPr="004241F1" w:rsidRDefault="00D005EC" w:rsidP="00D005EC">
      <w:pPr>
        <w:spacing w:before="120" w:after="150" w:line="240" w:lineRule="auto"/>
        <w:rPr>
          <w:rFonts w:eastAsia="Times New Roman" w:cstheme="minorHAnsi"/>
          <w:lang w:eastAsia="ru-RU"/>
        </w:rPr>
      </w:pPr>
      <w:r w:rsidRPr="004241F1">
        <w:rPr>
          <w:rFonts w:eastAsia="Times New Roman" w:cstheme="minorHAnsi"/>
          <w:bCs/>
          <w:lang w:eastAsia="ru-RU"/>
        </w:rPr>
        <w:t>5. ПРАВО НА СУДЕБНУЮ ЗАЩИТУ</w:t>
      </w:r>
    </w:p>
    <w:p w:rsidR="00D005EC" w:rsidRPr="004241F1" w:rsidRDefault="00D005EC" w:rsidP="00D005EC">
      <w:pPr>
        <w:spacing w:before="120" w:after="150" w:line="240" w:lineRule="auto"/>
        <w:rPr>
          <w:rFonts w:eastAsia="Times New Roman" w:cstheme="minorHAnsi"/>
          <w:lang w:eastAsia="ru-RU"/>
        </w:rPr>
      </w:pPr>
      <w:r w:rsidRPr="004241F1">
        <w:rPr>
          <w:rFonts w:eastAsia="Times New Roman" w:cstheme="minorHAnsi"/>
          <w:lang w:eastAsia="ru-RU"/>
        </w:rPr>
        <w:t>В соответствии со ст. 17 Закона Защита прав потребителей осуществляется судом. Иски о защите прав потребителей могут быть предъявлены по выбору истца в суд по месту: нахождения организации, а если ответчиком является индивидуальный предприниматель, - его жительства; жительства или пребывания истца; заключения или исполнения договора; если иск к организации вытекает из деятельности ее филиала или представительства, он может быть предъявлен в суд. Потребители по искам, связанным с нарушением их прав, освобождаются от уплаты государственной пошлины в соответствии с законодательством Российской Федерации о налогах и сборах.</w:t>
      </w:r>
    </w:p>
    <w:p w:rsidR="00FF495E" w:rsidRPr="004241F1" w:rsidRDefault="00FF495E">
      <w:pPr>
        <w:rPr>
          <w:rFonts w:cstheme="minorHAnsi"/>
        </w:rPr>
      </w:pPr>
    </w:p>
    <w:sectPr w:rsidR="00FF495E" w:rsidRPr="00424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A17"/>
    <w:multiLevelType w:val="multilevel"/>
    <w:tmpl w:val="98FEC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1024D2"/>
    <w:multiLevelType w:val="multilevel"/>
    <w:tmpl w:val="6BAAB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D60704"/>
    <w:multiLevelType w:val="multilevel"/>
    <w:tmpl w:val="CBE6C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183527"/>
    <w:multiLevelType w:val="multilevel"/>
    <w:tmpl w:val="CE1A6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EC"/>
    <w:rsid w:val="000919EF"/>
    <w:rsid w:val="004241F1"/>
    <w:rsid w:val="005852A3"/>
    <w:rsid w:val="00D005EC"/>
    <w:rsid w:val="00FF4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1984</Words>
  <Characters>11313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Горяинов</dc:creator>
  <cp:lastModifiedBy>Александр Горяинов</cp:lastModifiedBy>
  <cp:revision>4</cp:revision>
  <dcterms:created xsi:type="dcterms:W3CDTF">2019-01-07T08:07:00Z</dcterms:created>
  <dcterms:modified xsi:type="dcterms:W3CDTF">2019-01-18T18:47:00Z</dcterms:modified>
</cp:coreProperties>
</file>